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96" w:rsidRPr="0001028C" w:rsidRDefault="00192296" w:rsidP="00192296">
      <w:pPr>
        <w:jc w:val="both"/>
        <w:rPr>
          <w:rFonts w:ascii="Calibri" w:eastAsia="Times New Roman" w:hAnsi="Calibri" w:cs="Arial"/>
          <w:b/>
          <w:szCs w:val="22"/>
        </w:rPr>
      </w:pPr>
      <w:r w:rsidRPr="0001028C">
        <w:rPr>
          <w:rFonts w:ascii="Calibri" w:eastAsia="Times New Roman" w:hAnsi="Calibri" w:cs="Arial"/>
          <w:b/>
          <w:szCs w:val="22"/>
        </w:rPr>
        <w:t>CHECKLIST CT samenwerkingsverband IJssel Vecht</w:t>
      </w:r>
    </w:p>
    <w:p w:rsidR="00192296" w:rsidRPr="0001028C" w:rsidRDefault="00192296" w:rsidP="001922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Calibri" w:eastAsia="Times New Roman" w:hAnsi="Calibri" w:cs="Arial"/>
          <w:b/>
          <w:szCs w:val="22"/>
          <w:lang w:val="pt-BR"/>
        </w:rPr>
      </w:pPr>
    </w:p>
    <w:tbl>
      <w:tblPr>
        <w:tblW w:w="9072" w:type="dxa"/>
        <w:tblInd w:w="-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851"/>
        <w:gridCol w:w="992"/>
        <w:gridCol w:w="992"/>
        <w:gridCol w:w="1134"/>
      </w:tblGrid>
      <w:tr w:rsidR="00192296" w:rsidRPr="0001028C" w:rsidTr="00CE6FCC">
        <w:tc>
          <w:tcPr>
            <w:tcW w:w="5103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b/>
                <w:szCs w:val="22"/>
                <w:lang w:val="pt-BR"/>
              </w:rPr>
              <w:t>A. Kenmerken van de leerling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VSO</w:t>
            </w: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 xml:space="preserve">regulier onderwijs </w:t>
            </w: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firstLine="34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N.V.T.</w:t>
            </w: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 xml:space="preserve">Informatie </w:t>
            </w: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firstLine="34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wordt gemist</w:t>
            </w:r>
          </w:p>
        </w:tc>
      </w:tr>
      <w:tr w:rsidR="00192296" w:rsidRPr="0001028C" w:rsidTr="00CE6FCC">
        <w:trPr>
          <w:trHeight w:val="240"/>
        </w:trPr>
        <w:tc>
          <w:tcPr>
            <w:tcW w:w="5103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1. Cognitieve ontwikkeling van de leerling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 xml:space="preserve">   О</w:t>
            </w:r>
          </w:p>
        </w:tc>
      </w:tr>
      <w:tr w:rsidR="00192296" w:rsidRPr="0001028C" w:rsidTr="00CE6FCC">
        <w:trPr>
          <w:trHeight w:val="240"/>
        </w:trPr>
        <w:tc>
          <w:tcPr>
            <w:tcW w:w="5103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2. Didactische behoeften van de leerling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 xml:space="preserve">   О</w:t>
            </w:r>
          </w:p>
        </w:tc>
      </w:tr>
      <w:tr w:rsidR="00192296" w:rsidRPr="0001028C" w:rsidTr="00CE6FCC">
        <w:tc>
          <w:tcPr>
            <w:tcW w:w="5103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 xml:space="preserve">3. Pedagogische behoeften van de leerling 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 xml:space="preserve">   О</w:t>
            </w:r>
          </w:p>
        </w:tc>
      </w:tr>
      <w:tr w:rsidR="00192296" w:rsidRPr="0001028C" w:rsidTr="00CE6FCC">
        <w:tc>
          <w:tcPr>
            <w:tcW w:w="5103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 xml:space="preserve">4. Hardnekkige werkhoudingsproblemen 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 xml:space="preserve">   О</w:t>
            </w:r>
          </w:p>
        </w:tc>
      </w:tr>
      <w:tr w:rsidR="00192296" w:rsidRPr="0001028C" w:rsidTr="00CE6FCC">
        <w:tc>
          <w:tcPr>
            <w:tcW w:w="5103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 xml:space="preserve">5. Verzuim/thuiszitten 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 xml:space="preserve">   О</w:t>
            </w:r>
          </w:p>
        </w:tc>
      </w:tr>
      <w:tr w:rsidR="00192296" w:rsidRPr="0001028C" w:rsidTr="00CE6FCC">
        <w:tc>
          <w:tcPr>
            <w:tcW w:w="5103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 xml:space="preserve">6. Schoolbeleving van de leerling 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 xml:space="preserve">   О</w:t>
            </w:r>
          </w:p>
        </w:tc>
      </w:tr>
      <w:tr w:rsidR="00192296" w:rsidRPr="0001028C" w:rsidTr="00CE6FCC">
        <w:tc>
          <w:tcPr>
            <w:tcW w:w="5103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7. Sociaal aanvaard voelen van de leerling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 xml:space="preserve">   О</w:t>
            </w:r>
          </w:p>
        </w:tc>
      </w:tr>
      <w:tr w:rsidR="00192296" w:rsidRPr="0001028C" w:rsidTr="00CE6FCC">
        <w:tc>
          <w:tcPr>
            <w:tcW w:w="5103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8. Interactie met leerkracht(en)/ OOP?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 xml:space="preserve">   О</w:t>
            </w:r>
          </w:p>
        </w:tc>
      </w:tr>
      <w:tr w:rsidR="00192296" w:rsidRPr="0001028C" w:rsidTr="00CE6FCC">
        <w:tc>
          <w:tcPr>
            <w:tcW w:w="5103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9. Gezondheid van de leerling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 xml:space="preserve">  </w:t>
            </w: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 xml:space="preserve"> О</w:t>
            </w:r>
          </w:p>
        </w:tc>
      </w:tr>
      <w:tr w:rsidR="00192296" w:rsidRPr="0001028C" w:rsidTr="00CE6FCC">
        <w:tc>
          <w:tcPr>
            <w:tcW w:w="5103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10. Overige argumenten voor of tegen plaatsing op in een categorie:</w:t>
            </w: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 xml:space="preserve">   О</w:t>
            </w:r>
          </w:p>
        </w:tc>
      </w:tr>
      <w:tr w:rsidR="00192296" w:rsidRPr="0001028C" w:rsidTr="00CE6FCC">
        <w:trPr>
          <w:trHeight w:val="1020"/>
        </w:trPr>
        <w:tc>
          <w:tcPr>
            <w:tcW w:w="5103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b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b/>
                <w:szCs w:val="22"/>
                <w:lang w:val="pt-BR"/>
              </w:rPr>
              <w:t xml:space="preserve">Conclusie: </w:t>
            </w: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b/>
                <w:szCs w:val="22"/>
                <w:lang w:val="pt-BR"/>
              </w:rPr>
            </w:pP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b/>
                <w:szCs w:val="22"/>
                <w:lang w:val="pt-BR"/>
              </w:rPr>
            </w:pP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b/>
                <w:szCs w:val="22"/>
                <w:lang w:val="pt-BR"/>
              </w:rPr>
            </w:pPr>
          </w:p>
        </w:tc>
        <w:tc>
          <w:tcPr>
            <w:tcW w:w="851" w:type="dxa"/>
            <w:vMerge w:val="restart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88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</w:tr>
      <w:tr w:rsidR="00192296" w:rsidRPr="0001028C" w:rsidTr="00CE6FCC">
        <w:trPr>
          <w:trHeight w:val="405"/>
        </w:trPr>
        <w:tc>
          <w:tcPr>
            <w:tcW w:w="5103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Beschermend:</w:t>
            </w:r>
          </w:p>
        </w:tc>
        <w:tc>
          <w:tcPr>
            <w:tcW w:w="851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134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88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</w:tr>
      <w:tr w:rsidR="00192296" w:rsidRPr="0001028C" w:rsidTr="00CE6FCC">
        <w:trPr>
          <w:trHeight w:val="405"/>
        </w:trPr>
        <w:tc>
          <w:tcPr>
            <w:tcW w:w="5103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Belemmerend:</w:t>
            </w:r>
          </w:p>
        </w:tc>
        <w:tc>
          <w:tcPr>
            <w:tcW w:w="851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134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88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</w:tr>
    </w:tbl>
    <w:p w:rsidR="00192296" w:rsidRPr="0001028C" w:rsidRDefault="00192296" w:rsidP="001922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Calibri" w:eastAsia="Times New Roman" w:hAnsi="Calibri" w:cs="Arial"/>
          <w:szCs w:val="22"/>
        </w:rPr>
      </w:pPr>
    </w:p>
    <w:p w:rsidR="00192296" w:rsidRPr="0001028C" w:rsidRDefault="00192296" w:rsidP="001922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Calibri" w:eastAsia="Times New Roman" w:hAnsi="Calibri" w:cs="Arial"/>
          <w:szCs w:val="22"/>
        </w:rPr>
      </w:pPr>
    </w:p>
    <w:p w:rsidR="00192296" w:rsidRPr="0001028C" w:rsidRDefault="00192296" w:rsidP="001922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Calibri" w:eastAsia="Times New Roman" w:hAnsi="Calibri" w:cs="Arial"/>
          <w:szCs w:val="22"/>
          <w:lang w:val="pt-BR"/>
        </w:rPr>
      </w:pPr>
    </w:p>
    <w:p w:rsidR="00192296" w:rsidRPr="0001028C" w:rsidRDefault="00192296" w:rsidP="001922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Calibri" w:eastAsia="Times New Roman" w:hAnsi="Calibri" w:cs="Arial"/>
          <w:szCs w:val="22"/>
          <w:lang w:val="pt-BR"/>
        </w:rPr>
      </w:pPr>
    </w:p>
    <w:tbl>
      <w:tblPr>
        <w:tblW w:w="9072" w:type="dxa"/>
        <w:tblInd w:w="-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1926"/>
        <w:gridCol w:w="1926"/>
        <w:gridCol w:w="851"/>
        <w:gridCol w:w="992"/>
        <w:gridCol w:w="992"/>
        <w:gridCol w:w="1134"/>
      </w:tblGrid>
      <w:tr w:rsidR="00192296" w:rsidRPr="0001028C" w:rsidTr="00CE6FCC">
        <w:tc>
          <w:tcPr>
            <w:tcW w:w="5103" w:type="dxa"/>
            <w:gridSpan w:val="3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br w:type="page"/>
              <w:t>B. Kenmerken van het onderwijs (mentor, groep, school)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VSO</w:t>
            </w: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 xml:space="preserve">regulier onderwijs </w:t>
            </w: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N.V.T.</w:t>
            </w: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 xml:space="preserve">Informatie </w:t>
            </w: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wordt gemist</w:t>
            </w:r>
          </w:p>
        </w:tc>
      </w:tr>
      <w:tr w:rsidR="00192296" w:rsidRPr="0001028C" w:rsidTr="00CE6FCC">
        <w:trPr>
          <w:trHeight w:val="160"/>
        </w:trPr>
        <w:tc>
          <w:tcPr>
            <w:tcW w:w="1251" w:type="dxa"/>
            <w:vMerge w:val="restart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1. Heeft de school extra ondersteuning geboden?</w:t>
            </w:r>
          </w:p>
        </w:tc>
        <w:tc>
          <w:tcPr>
            <w:tcW w:w="1926" w:type="dxa"/>
            <w:vMerge w:val="restart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a. didactisch</w:t>
            </w:r>
          </w:p>
        </w:tc>
        <w:tc>
          <w:tcPr>
            <w:tcW w:w="1926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in de groep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О</w:t>
            </w:r>
          </w:p>
        </w:tc>
      </w:tr>
      <w:tr w:rsidR="00192296" w:rsidRPr="0001028C" w:rsidTr="00CE6FCC">
        <w:trPr>
          <w:trHeight w:val="160"/>
        </w:trPr>
        <w:tc>
          <w:tcPr>
            <w:tcW w:w="1251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926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926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individueel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</w:tr>
      <w:tr w:rsidR="00192296" w:rsidRPr="0001028C" w:rsidTr="00CE6FCC">
        <w:trPr>
          <w:trHeight w:val="160"/>
        </w:trPr>
        <w:tc>
          <w:tcPr>
            <w:tcW w:w="1251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926" w:type="dxa"/>
            <w:vMerge w:val="restart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b. sociaal-emotioneel</w:t>
            </w:r>
          </w:p>
        </w:tc>
        <w:tc>
          <w:tcPr>
            <w:tcW w:w="1926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in de groep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О</w:t>
            </w:r>
          </w:p>
        </w:tc>
      </w:tr>
      <w:tr w:rsidR="00192296" w:rsidRPr="0001028C" w:rsidTr="00CE6FCC">
        <w:trPr>
          <w:trHeight w:val="160"/>
        </w:trPr>
        <w:tc>
          <w:tcPr>
            <w:tcW w:w="1251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926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926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individueel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О</w:t>
            </w:r>
          </w:p>
        </w:tc>
      </w:tr>
      <w:tr w:rsidR="00192296" w:rsidRPr="0001028C" w:rsidTr="00CE6FCC">
        <w:tc>
          <w:tcPr>
            <w:tcW w:w="5103" w:type="dxa"/>
            <w:gridSpan w:val="3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2. Is de leerling sociaal aanvaard.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О</w:t>
            </w:r>
          </w:p>
        </w:tc>
      </w:tr>
      <w:tr w:rsidR="00192296" w:rsidRPr="0001028C" w:rsidTr="00CE6FCC">
        <w:tc>
          <w:tcPr>
            <w:tcW w:w="5103" w:type="dxa"/>
            <w:gridSpan w:val="3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3. Bij grote leerachterstand: is het mogelijk binnen de basiszorg compensatie/dispensatie te regelen, zodat de leerling de einddoelen kan bereiken?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О</w:t>
            </w:r>
          </w:p>
        </w:tc>
      </w:tr>
      <w:tr w:rsidR="00192296" w:rsidRPr="0001028C" w:rsidTr="00CE6FCC">
        <w:tc>
          <w:tcPr>
            <w:tcW w:w="5103" w:type="dxa"/>
            <w:gridSpan w:val="3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4. Was de extra ondersteuning binnen de school ontoereikend?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О</w:t>
            </w:r>
          </w:p>
        </w:tc>
      </w:tr>
      <w:tr w:rsidR="00192296" w:rsidRPr="0001028C" w:rsidTr="00CE6FCC">
        <w:tc>
          <w:tcPr>
            <w:tcW w:w="5103" w:type="dxa"/>
            <w:gridSpan w:val="3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5. Kan deze school deze leerling – eventueel met extra begeleiding – handhaven?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О</w:t>
            </w:r>
          </w:p>
        </w:tc>
      </w:tr>
      <w:tr w:rsidR="00192296" w:rsidRPr="0001028C" w:rsidTr="00CE6FCC">
        <w:tc>
          <w:tcPr>
            <w:tcW w:w="5103" w:type="dxa"/>
            <w:gridSpan w:val="3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 xml:space="preserve">6. Is het team van de reguliere school gemotiveerd om </w:t>
            </w:r>
            <w:r w:rsidRPr="0001028C">
              <w:rPr>
                <w:rFonts w:ascii="Calibri" w:eastAsia="Times New Roman" w:hAnsi="Calibri" w:cs="Arial"/>
                <w:szCs w:val="22"/>
              </w:rPr>
              <w:lastRenderedPageBreak/>
              <w:t xml:space="preserve">deze leerling de extra zorg te bieden die hij nodig heeft? 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О</w:t>
            </w:r>
          </w:p>
        </w:tc>
      </w:tr>
      <w:tr w:rsidR="00192296" w:rsidRPr="0001028C" w:rsidTr="00CE6FCC">
        <w:tc>
          <w:tcPr>
            <w:tcW w:w="5103" w:type="dxa"/>
            <w:gridSpan w:val="3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lastRenderedPageBreak/>
              <w:t>7a. Is overplaatsing overwogen naar een parallelgroep binnen de school, waar het onderwijsaanbod didactisch beter aansluit bij de leerling?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О</w:t>
            </w:r>
          </w:p>
        </w:tc>
      </w:tr>
      <w:tr w:rsidR="00192296" w:rsidRPr="0001028C" w:rsidTr="00CE6FCC">
        <w:tc>
          <w:tcPr>
            <w:tcW w:w="5103" w:type="dxa"/>
            <w:gridSpan w:val="3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7b. Is overplaatsing overwogen naar een parallelgroep binnen de school, waar de sociale context beter aansluit bij de leerling?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О</w:t>
            </w:r>
          </w:p>
        </w:tc>
      </w:tr>
      <w:tr w:rsidR="00192296" w:rsidRPr="0001028C" w:rsidTr="00CE6FCC">
        <w:tc>
          <w:tcPr>
            <w:tcW w:w="5103" w:type="dxa"/>
            <w:gridSpan w:val="3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8. Is actief nagedacht of een andere locatie/ vo school de basiszorg kan geven die de leerling nodig heeft?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О</w:t>
            </w:r>
          </w:p>
        </w:tc>
      </w:tr>
      <w:tr w:rsidR="00192296" w:rsidRPr="0001028C" w:rsidTr="00CE6FCC">
        <w:tc>
          <w:tcPr>
            <w:tcW w:w="1251" w:type="dxa"/>
            <w:vMerge w:val="restart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9. Is er voor deze leerling (&gt;16jaar) een passend alternatief binnen:</w:t>
            </w:r>
          </w:p>
        </w:tc>
        <w:tc>
          <w:tcPr>
            <w:tcW w:w="3852" w:type="dxa"/>
            <w:gridSpan w:val="2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a. MBO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О</w:t>
            </w:r>
          </w:p>
        </w:tc>
      </w:tr>
      <w:tr w:rsidR="00192296" w:rsidRPr="0001028C" w:rsidTr="00CE6FCC">
        <w:tc>
          <w:tcPr>
            <w:tcW w:w="1251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3852" w:type="dxa"/>
            <w:gridSpan w:val="2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b. leerwerktraject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О</w:t>
            </w:r>
          </w:p>
        </w:tc>
      </w:tr>
      <w:tr w:rsidR="00192296" w:rsidRPr="0001028C" w:rsidTr="00CE6FCC">
        <w:tc>
          <w:tcPr>
            <w:tcW w:w="1251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3852" w:type="dxa"/>
            <w:gridSpan w:val="2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c. beschermde werkplek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О</w:t>
            </w:r>
          </w:p>
        </w:tc>
      </w:tr>
      <w:tr w:rsidR="00192296" w:rsidRPr="0001028C" w:rsidTr="00CE6FCC">
        <w:tc>
          <w:tcPr>
            <w:tcW w:w="1251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3852" w:type="dxa"/>
            <w:gridSpan w:val="2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d. anders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О</w:t>
            </w:r>
          </w:p>
        </w:tc>
      </w:tr>
      <w:tr w:rsidR="00192296" w:rsidRPr="0001028C" w:rsidTr="00CE6FCC">
        <w:tc>
          <w:tcPr>
            <w:tcW w:w="5103" w:type="dxa"/>
            <w:gridSpan w:val="3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10. Kan noodzakelijke aanvullende didactische begeleiding buiten de reguliere school worden gerealiseerd? (checken bij ouders)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  <w:lang w:val="pt-BR"/>
              </w:rPr>
            </w:pP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О</w:t>
            </w:r>
          </w:p>
        </w:tc>
      </w:tr>
      <w:tr w:rsidR="00192296" w:rsidRPr="0001028C" w:rsidTr="00CE6FCC">
        <w:trPr>
          <w:trHeight w:val="368"/>
        </w:trPr>
        <w:tc>
          <w:tcPr>
            <w:tcW w:w="1251" w:type="dxa"/>
            <w:vMerge w:val="restart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 xml:space="preserve">11. Zijn de belangen van andere leerlingen in het geding door deze leerling? </w:t>
            </w:r>
          </w:p>
        </w:tc>
        <w:tc>
          <w:tcPr>
            <w:tcW w:w="3852" w:type="dxa"/>
            <w:gridSpan w:val="2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a. aandacht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О</w:t>
            </w:r>
          </w:p>
        </w:tc>
      </w:tr>
      <w:tr w:rsidR="00192296" w:rsidRPr="0001028C" w:rsidTr="00CE6FCC">
        <w:trPr>
          <w:trHeight w:val="367"/>
        </w:trPr>
        <w:tc>
          <w:tcPr>
            <w:tcW w:w="1251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3852" w:type="dxa"/>
            <w:gridSpan w:val="2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b. veiligheid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О</w:t>
            </w:r>
          </w:p>
        </w:tc>
      </w:tr>
      <w:tr w:rsidR="00192296" w:rsidRPr="0001028C" w:rsidTr="00CE6FCC">
        <w:trPr>
          <w:trHeight w:val="80"/>
        </w:trPr>
        <w:tc>
          <w:tcPr>
            <w:tcW w:w="5103" w:type="dxa"/>
            <w:gridSpan w:val="3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b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b/>
                <w:szCs w:val="22"/>
                <w:lang w:val="pt-BR"/>
              </w:rPr>
              <w:t xml:space="preserve">Conclusie </w:t>
            </w: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b/>
                <w:szCs w:val="22"/>
                <w:lang w:val="pt-BR"/>
              </w:rPr>
            </w:pPr>
          </w:p>
        </w:tc>
        <w:tc>
          <w:tcPr>
            <w:tcW w:w="851" w:type="dxa"/>
            <w:vMerge w:val="restart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</w:p>
        </w:tc>
      </w:tr>
      <w:tr w:rsidR="00192296" w:rsidRPr="0001028C" w:rsidTr="00CE6FCC">
        <w:trPr>
          <w:trHeight w:val="80"/>
        </w:trPr>
        <w:tc>
          <w:tcPr>
            <w:tcW w:w="5103" w:type="dxa"/>
            <w:gridSpan w:val="3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Beschermend:</w:t>
            </w:r>
          </w:p>
        </w:tc>
        <w:tc>
          <w:tcPr>
            <w:tcW w:w="851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134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</w:p>
        </w:tc>
      </w:tr>
      <w:tr w:rsidR="00192296" w:rsidRPr="0001028C" w:rsidTr="00CE6FCC">
        <w:trPr>
          <w:trHeight w:val="80"/>
        </w:trPr>
        <w:tc>
          <w:tcPr>
            <w:tcW w:w="5103" w:type="dxa"/>
            <w:gridSpan w:val="3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Belemmerend:</w:t>
            </w:r>
          </w:p>
        </w:tc>
        <w:tc>
          <w:tcPr>
            <w:tcW w:w="851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134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</w:p>
        </w:tc>
      </w:tr>
    </w:tbl>
    <w:p w:rsidR="00192296" w:rsidRPr="0001028C" w:rsidRDefault="00192296" w:rsidP="001922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Calibri" w:eastAsia="Times New Roman" w:hAnsi="Calibri" w:cs="Arial"/>
          <w:i/>
          <w:szCs w:val="22"/>
        </w:rPr>
      </w:pPr>
    </w:p>
    <w:p w:rsidR="00192296" w:rsidRPr="0001028C" w:rsidRDefault="00192296" w:rsidP="001922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Calibri" w:eastAsia="Times New Roman" w:hAnsi="Calibri" w:cs="Arial"/>
          <w:i/>
          <w:szCs w:val="22"/>
        </w:rPr>
      </w:pPr>
    </w:p>
    <w:p w:rsidR="00192296" w:rsidRPr="0001028C" w:rsidRDefault="00192296" w:rsidP="001922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Calibri" w:eastAsia="Times New Roman" w:hAnsi="Calibri" w:cs="Arial"/>
          <w:i/>
          <w:szCs w:val="22"/>
        </w:rPr>
      </w:pPr>
    </w:p>
    <w:tbl>
      <w:tblPr>
        <w:tblW w:w="8143" w:type="dxa"/>
        <w:tblInd w:w="-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0"/>
        <w:gridCol w:w="728"/>
        <w:gridCol w:w="848"/>
        <w:gridCol w:w="848"/>
        <w:gridCol w:w="969"/>
      </w:tblGrid>
      <w:tr w:rsidR="00192296" w:rsidRPr="0001028C" w:rsidTr="00192296">
        <w:trPr>
          <w:trHeight w:val="1074"/>
        </w:trPr>
        <w:tc>
          <w:tcPr>
            <w:tcW w:w="4750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b/>
                <w:szCs w:val="22"/>
                <w:lang w:val="pt-BR"/>
              </w:rPr>
            </w:pPr>
            <w:r>
              <w:rPr>
                <w:rFonts w:ascii="Calibri" w:eastAsia="Times New Roman" w:hAnsi="Calibri" w:cs="Arial"/>
                <w:b/>
                <w:szCs w:val="22"/>
                <w:lang w:val="pt-BR"/>
              </w:rPr>
              <w:t xml:space="preserve">C </w:t>
            </w:r>
            <w:r w:rsidRPr="0001028C">
              <w:rPr>
                <w:rFonts w:ascii="Calibri" w:eastAsia="Times New Roman" w:hAnsi="Calibri" w:cs="Arial"/>
                <w:b/>
                <w:szCs w:val="22"/>
                <w:lang w:val="pt-BR"/>
              </w:rPr>
              <w:t xml:space="preserve"> Kenmerken van ouders/opvoeders</w:t>
            </w:r>
          </w:p>
        </w:tc>
        <w:tc>
          <w:tcPr>
            <w:tcW w:w="72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VSO</w:t>
            </w:r>
          </w:p>
        </w:tc>
        <w:tc>
          <w:tcPr>
            <w:tcW w:w="84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Regulier onderwijs</w:t>
            </w:r>
          </w:p>
        </w:tc>
        <w:tc>
          <w:tcPr>
            <w:tcW w:w="84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N.V.T.</w:t>
            </w:r>
          </w:p>
        </w:tc>
        <w:tc>
          <w:tcPr>
            <w:tcW w:w="969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 xml:space="preserve">Informatie </w:t>
            </w: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wordt gemist</w:t>
            </w:r>
          </w:p>
        </w:tc>
      </w:tr>
      <w:tr w:rsidR="00192296" w:rsidRPr="0001028C" w:rsidTr="00192296">
        <w:trPr>
          <w:trHeight w:val="1074"/>
        </w:trPr>
        <w:tc>
          <w:tcPr>
            <w:tcW w:w="4750" w:type="dxa"/>
          </w:tcPr>
          <w:p w:rsidR="00192296" w:rsidRPr="00192296" w:rsidRDefault="00192296" w:rsidP="00192296">
            <w:pPr>
              <w:pStyle w:val="Lijstalinea"/>
              <w:numPr>
                <w:ilvl w:val="0"/>
                <w:numId w:val="1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hAnsi="Calibri" w:cs="Arial"/>
                <w:szCs w:val="22"/>
              </w:rPr>
            </w:pPr>
            <w:r w:rsidRPr="00192296">
              <w:rPr>
                <w:rFonts w:ascii="Calibri" w:hAnsi="Calibri" w:cs="Arial"/>
                <w:szCs w:val="22"/>
              </w:rPr>
              <w:t>Hebben oude</w:t>
            </w:r>
            <w:r w:rsidRPr="00192296">
              <w:rPr>
                <w:rFonts w:ascii="Calibri" w:hAnsi="Calibri" w:cs="Arial"/>
                <w:szCs w:val="22"/>
              </w:rPr>
              <w:t xml:space="preserve">rs vertrouwen in de huidige (of </w:t>
            </w:r>
            <w:r w:rsidRPr="00192296">
              <w:rPr>
                <w:rFonts w:ascii="Calibri" w:hAnsi="Calibri" w:cs="Arial"/>
                <w:szCs w:val="22"/>
              </w:rPr>
              <w:t>een andere) vo school die basiszorg biedt?</w:t>
            </w:r>
          </w:p>
        </w:tc>
        <w:tc>
          <w:tcPr>
            <w:tcW w:w="72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84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84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69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 xml:space="preserve">   О</w:t>
            </w:r>
          </w:p>
        </w:tc>
      </w:tr>
      <w:tr w:rsidR="00192296" w:rsidRPr="0001028C" w:rsidTr="00192296">
        <w:trPr>
          <w:trHeight w:val="1074"/>
        </w:trPr>
        <w:tc>
          <w:tcPr>
            <w:tcW w:w="4750" w:type="dxa"/>
          </w:tcPr>
          <w:p w:rsidR="00192296" w:rsidRPr="00192296" w:rsidRDefault="00192296" w:rsidP="00192296">
            <w:pPr>
              <w:pStyle w:val="Lijstalinea"/>
              <w:numPr>
                <w:ilvl w:val="0"/>
                <w:numId w:val="1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hAnsi="Calibri" w:cs="Arial"/>
                <w:szCs w:val="22"/>
              </w:rPr>
            </w:pPr>
            <w:r w:rsidRPr="00192296">
              <w:rPr>
                <w:rFonts w:ascii="Calibri" w:hAnsi="Calibri" w:cs="Arial"/>
                <w:szCs w:val="22"/>
              </w:rPr>
              <w:t>Hebben d</w:t>
            </w:r>
            <w:r>
              <w:rPr>
                <w:rFonts w:ascii="Calibri" w:hAnsi="Calibri" w:cs="Arial"/>
                <w:szCs w:val="22"/>
              </w:rPr>
              <w:t>e ouders de zorgen van de school</w:t>
            </w:r>
            <w:r w:rsidRPr="00192296">
              <w:rPr>
                <w:rFonts w:ascii="Calibri" w:hAnsi="Calibri" w:cs="Arial"/>
                <w:szCs w:val="22"/>
              </w:rPr>
              <w:t xml:space="preserve"> gedeeld?</w:t>
            </w:r>
          </w:p>
        </w:tc>
        <w:tc>
          <w:tcPr>
            <w:tcW w:w="72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84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84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69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 xml:space="preserve">   О</w:t>
            </w:r>
          </w:p>
        </w:tc>
      </w:tr>
      <w:tr w:rsidR="00192296" w:rsidRPr="0001028C" w:rsidTr="00192296">
        <w:trPr>
          <w:trHeight w:val="1074"/>
        </w:trPr>
        <w:tc>
          <w:tcPr>
            <w:tcW w:w="4750" w:type="dxa"/>
          </w:tcPr>
          <w:p w:rsidR="00192296" w:rsidRPr="00192296" w:rsidRDefault="00192296" w:rsidP="00CE6FCC">
            <w:pPr>
              <w:pStyle w:val="Lijstalinea"/>
              <w:numPr>
                <w:ilvl w:val="0"/>
                <w:numId w:val="1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hAnsi="Calibri" w:cs="Arial"/>
                <w:szCs w:val="22"/>
              </w:rPr>
            </w:pPr>
            <w:r w:rsidRPr="00192296">
              <w:rPr>
                <w:rFonts w:ascii="Calibri" w:hAnsi="Calibri" w:cs="Arial"/>
                <w:szCs w:val="22"/>
              </w:rPr>
              <w:lastRenderedPageBreak/>
              <w:t>Hebben de ouders de zorg ingezet die nodig</w:t>
            </w:r>
            <w:r>
              <w:rPr>
                <w:rFonts w:ascii="Calibri" w:hAnsi="Calibri" w:cs="Arial"/>
                <w:szCs w:val="22"/>
              </w:rPr>
              <w:t xml:space="preserve"> b</w:t>
            </w:r>
            <w:r w:rsidRPr="00192296">
              <w:rPr>
                <w:rFonts w:ascii="Calibri" w:hAnsi="Calibri" w:cs="Arial"/>
                <w:szCs w:val="22"/>
              </w:rPr>
              <w:t>leek?</w:t>
            </w:r>
          </w:p>
          <w:p w:rsidR="00192296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  <w:p w:rsidR="00192296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72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84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84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69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 xml:space="preserve">   О</w:t>
            </w:r>
          </w:p>
        </w:tc>
      </w:tr>
      <w:tr w:rsidR="00192296" w:rsidRPr="0001028C" w:rsidTr="00192296">
        <w:trPr>
          <w:trHeight w:val="1074"/>
        </w:trPr>
        <w:tc>
          <w:tcPr>
            <w:tcW w:w="4750" w:type="dxa"/>
          </w:tcPr>
          <w:p w:rsidR="00192296" w:rsidRPr="00192296" w:rsidRDefault="00192296" w:rsidP="00192296">
            <w:pPr>
              <w:pStyle w:val="Lijstalinea"/>
              <w:numPr>
                <w:ilvl w:val="0"/>
                <w:numId w:val="1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hAnsi="Calibri" w:cs="Arial"/>
                <w:szCs w:val="22"/>
              </w:rPr>
            </w:pPr>
            <w:r w:rsidRPr="00192296">
              <w:rPr>
                <w:rFonts w:ascii="Calibri" w:hAnsi="Calibri" w:cs="Arial"/>
                <w:szCs w:val="22"/>
              </w:rPr>
              <w:t>Zijn de omstandigheden in het gezin ondersteunend?</w:t>
            </w:r>
          </w:p>
          <w:p w:rsidR="00192296" w:rsidRPr="00192296" w:rsidRDefault="00192296" w:rsidP="00192296">
            <w:pPr>
              <w:pStyle w:val="Lijstalinea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720"/>
              <w:rPr>
                <w:rFonts w:ascii="Calibri" w:hAnsi="Calibri" w:cs="Arial"/>
                <w:szCs w:val="22"/>
              </w:rPr>
            </w:pPr>
          </w:p>
        </w:tc>
        <w:tc>
          <w:tcPr>
            <w:tcW w:w="72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84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84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69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 xml:space="preserve">   О</w:t>
            </w:r>
          </w:p>
        </w:tc>
      </w:tr>
      <w:tr w:rsidR="00192296" w:rsidRPr="0001028C" w:rsidTr="00192296">
        <w:trPr>
          <w:trHeight w:val="1074"/>
        </w:trPr>
        <w:tc>
          <w:tcPr>
            <w:tcW w:w="4750" w:type="dxa"/>
          </w:tcPr>
          <w:p w:rsidR="00192296" w:rsidRPr="00192296" w:rsidRDefault="00192296" w:rsidP="00192296">
            <w:pPr>
              <w:pStyle w:val="Lijstalinea"/>
              <w:numPr>
                <w:ilvl w:val="0"/>
                <w:numId w:val="1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hAnsi="Calibri" w:cs="Arial"/>
                <w:szCs w:val="22"/>
              </w:rPr>
            </w:pPr>
            <w:r w:rsidRPr="00192296">
              <w:rPr>
                <w:rFonts w:ascii="Calibri" w:hAnsi="Calibri" w:cs="Arial"/>
                <w:szCs w:val="22"/>
              </w:rPr>
              <w:t>Is de samenwerking huidige school – ouders goed?</w:t>
            </w:r>
          </w:p>
          <w:p w:rsidR="00192296" w:rsidRPr="00192296" w:rsidRDefault="00192296" w:rsidP="00192296">
            <w:pPr>
              <w:pStyle w:val="Lijstalinea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720"/>
              <w:rPr>
                <w:rFonts w:ascii="Calibri" w:hAnsi="Calibri" w:cs="Arial"/>
                <w:szCs w:val="22"/>
              </w:rPr>
            </w:pPr>
            <w:r w:rsidRPr="00192296">
              <w:rPr>
                <w:rFonts w:ascii="Calibri" w:hAnsi="Calibri" w:cs="Arial"/>
                <w:szCs w:val="22"/>
              </w:rPr>
              <w:t xml:space="preserve"> </w:t>
            </w:r>
          </w:p>
        </w:tc>
        <w:tc>
          <w:tcPr>
            <w:tcW w:w="72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84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84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69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 xml:space="preserve">   О</w:t>
            </w:r>
          </w:p>
        </w:tc>
      </w:tr>
      <w:tr w:rsidR="00192296" w:rsidRPr="0001028C" w:rsidTr="00192296">
        <w:trPr>
          <w:trHeight w:val="1074"/>
        </w:trPr>
        <w:tc>
          <w:tcPr>
            <w:tcW w:w="4750" w:type="dxa"/>
          </w:tcPr>
          <w:p w:rsidR="00192296" w:rsidRPr="00192296" w:rsidRDefault="00192296" w:rsidP="00192296">
            <w:pPr>
              <w:pStyle w:val="Lijstalinea"/>
              <w:numPr>
                <w:ilvl w:val="0"/>
                <w:numId w:val="1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hAnsi="Calibri" w:cs="Arial"/>
                <w:szCs w:val="22"/>
              </w:rPr>
            </w:pPr>
            <w:r w:rsidRPr="00192296">
              <w:rPr>
                <w:rFonts w:ascii="Calibri" w:hAnsi="Calibri" w:cs="Arial"/>
                <w:szCs w:val="22"/>
              </w:rPr>
              <w:t>Is intensieve begeleiding vanuit de jeugdzorg of GGZ een betere manier om de sociaal-emotionele problemen aan te pakken?</w:t>
            </w:r>
          </w:p>
          <w:p w:rsidR="00192296" w:rsidRPr="00192296" w:rsidRDefault="00192296" w:rsidP="0019229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hAnsi="Calibri" w:cs="Arial"/>
                <w:szCs w:val="22"/>
              </w:rPr>
            </w:pPr>
          </w:p>
        </w:tc>
        <w:tc>
          <w:tcPr>
            <w:tcW w:w="72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84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84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69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 xml:space="preserve"> </w:t>
            </w: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 xml:space="preserve">   О</w:t>
            </w:r>
          </w:p>
        </w:tc>
      </w:tr>
      <w:tr w:rsidR="00192296" w:rsidRPr="0001028C" w:rsidTr="00192296">
        <w:trPr>
          <w:trHeight w:val="1074"/>
        </w:trPr>
        <w:tc>
          <w:tcPr>
            <w:tcW w:w="4750" w:type="dxa"/>
          </w:tcPr>
          <w:p w:rsidR="00192296" w:rsidRPr="00192296" w:rsidRDefault="00192296" w:rsidP="00192296">
            <w:pPr>
              <w:pStyle w:val="Lijstalinea"/>
              <w:numPr>
                <w:ilvl w:val="0"/>
                <w:numId w:val="1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hAnsi="Calibri" w:cs="Arial"/>
                <w:szCs w:val="22"/>
              </w:rPr>
            </w:pPr>
            <w:r w:rsidRPr="00192296">
              <w:rPr>
                <w:rFonts w:ascii="Calibri" w:hAnsi="Calibri" w:cs="Arial"/>
                <w:szCs w:val="22"/>
              </w:rPr>
              <w:t>Was de extra hulp buiten de school ontoereikend?</w:t>
            </w:r>
          </w:p>
          <w:p w:rsidR="00192296" w:rsidRPr="00192296" w:rsidRDefault="00192296" w:rsidP="00192296">
            <w:pPr>
              <w:pStyle w:val="Lijstalinea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720"/>
              <w:rPr>
                <w:rFonts w:ascii="Calibri" w:hAnsi="Calibri" w:cs="Arial"/>
                <w:szCs w:val="22"/>
              </w:rPr>
            </w:pP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728" w:type="dxa"/>
            <w:vMerge w:val="restart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84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84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69" w:type="dxa"/>
            <w:vMerge w:val="restart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 xml:space="preserve">   О</w:t>
            </w:r>
          </w:p>
        </w:tc>
      </w:tr>
      <w:tr w:rsidR="00192296" w:rsidRPr="0001028C" w:rsidTr="00192296">
        <w:trPr>
          <w:trHeight w:val="1074"/>
        </w:trPr>
        <w:tc>
          <w:tcPr>
            <w:tcW w:w="4750" w:type="dxa"/>
          </w:tcPr>
          <w:p w:rsidR="00192296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Argumenten:</w:t>
            </w: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bookmarkStart w:id="0" w:name="_GoBack"/>
            <w:bookmarkEnd w:id="0"/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728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84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84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69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</w:tr>
      <w:tr w:rsidR="00192296" w:rsidRPr="0001028C" w:rsidTr="00192296">
        <w:trPr>
          <w:trHeight w:val="1074"/>
        </w:trPr>
        <w:tc>
          <w:tcPr>
            <w:tcW w:w="4750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8. Overige argumenten voor of tegen plaatsing in een categorie:</w:t>
            </w: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72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84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848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69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</w:tr>
      <w:tr w:rsidR="00192296" w:rsidRPr="0001028C" w:rsidTr="00192296">
        <w:tblPrEx>
          <w:tblLook w:val="01E0" w:firstRow="1" w:lastRow="1" w:firstColumn="1" w:lastColumn="1" w:noHBand="0" w:noVBand="0"/>
        </w:tblPrEx>
        <w:trPr>
          <w:trHeight w:val="1074"/>
        </w:trPr>
        <w:tc>
          <w:tcPr>
            <w:tcW w:w="4750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b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b/>
                <w:szCs w:val="22"/>
                <w:lang w:val="pt-BR"/>
              </w:rPr>
              <w:t xml:space="preserve">Conclusie </w:t>
            </w: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b/>
                <w:szCs w:val="22"/>
                <w:lang w:val="pt-BR"/>
              </w:rPr>
            </w:pP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b/>
                <w:szCs w:val="22"/>
                <w:lang w:val="pt-BR"/>
              </w:rPr>
            </w:pP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b/>
                <w:szCs w:val="22"/>
                <w:lang w:val="pt-BR"/>
              </w:rPr>
            </w:pPr>
          </w:p>
        </w:tc>
        <w:tc>
          <w:tcPr>
            <w:tcW w:w="728" w:type="dxa"/>
            <w:vMerge w:val="restart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848" w:type="dxa"/>
            <w:vMerge w:val="restart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848" w:type="dxa"/>
            <w:vMerge w:val="restart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69" w:type="dxa"/>
            <w:vMerge w:val="restart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</w:tr>
      <w:tr w:rsidR="00192296" w:rsidRPr="0001028C" w:rsidTr="00192296">
        <w:tblPrEx>
          <w:tblLook w:val="01E0" w:firstRow="1" w:lastRow="1" w:firstColumn="1" w:lastColumn="1" w:noHBand="0" w:noVBand="0"/>
        </w:tblPrEx>
        <w:trPr>
          <w:trHeight w:val="1074"/>
        </w:trPr>
        <w:tc>
          <w:tcPr>
            <w:tcW w:w="4750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Beschermend:</w:t>
            </w:r>
          </w:p>
        </w:tc>
        <w:tc>
          <w:tcPr>
            <w:tcW w:w="728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848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848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69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</w:tr>
      <w:tr w:rsidR="00192296" w:rsidRPr="0001028C" w:rsidTr="00192296">
        <w:tblPrEx>
          <w:tblLook w:val="01E0" w:firstRow="1" w:lastRow="1" w:firstColumn="1" w:lastColumn="1" w:noHBand="0" w:noVBand="0"/>
        </w:tblPrEx>
        <w:trPr>
          <w:trHeight w:val="1075"/>
        </w:trPr>
        <w:tc>
          <w:tcPr>
            <w:tcW w:w="4750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Belemmerend:</w:t>
            </w:r>
          </w:p>
        </w:tc>
        <w:tc>
          <w:tcPr>
            <w:tcW w:w="728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848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848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69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</w:tr>
    </w:tbl>
    <w:p w:rsidR="00192296" w:rsidRPr="0001028C" w:rsidRDefault="00192296" w:rsidP="001922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Calibri" w:eastAsia="Times New Roman" w:hAnsi="Calibri" w:cs="Arial"/>
          <w:b/>
          <w:szCs w:val="22"/>
          <w:lang w:val="pt-BR"/>
        </w:rPr>
      </w:pPr>
    </w:p>
    <w:p w:rsidR="00192296" w:rsidRPr="0001028C" w:rsidRDefault="00192296" w:rsidP="00192296">
      <w:pPr>
        <w:spacing w:line="240" w:lineRule="auto"/>
        <w:rPr>
          <w:rFonts w:ascii="Calibri" w:eastAsia="Times New Roman" w:hAnsi="Calibri"/>
          <w:b/>
          <w:szCs w:val="22"/>
        </w:rPr>
      </w:pPr>
    </w:p>
    <w:tbl>
      <w:tblPr>
        <w:tblW w:w="10773" w:type="dxa"/>
        <w:tblInd w:w="-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851"/>
        <w:gridCol w:w="992"/>
        <w:gridCol w:w="992"/>
        <w:gridCol w:w="1134"/>
      </w:tblGrid>
      <w:tr w:rsidR="00192296" w:rsidRPr="0001028C" w:rsidTr="00CE6FCC">
        <w:tc>
          <w:tcPr>
            <w:tcW w:w="680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b/>
                <w:szCs w:val="22"/>
              </w:rPr>
            </w:pPr>
            <w:r w:rsidRPr="0001028C">
              <w:rPr>
                <w:rFonts w:ascii="Calibri" w:eastAsia="Times New Roman" w:hAnsi="Calibri" w:cs="Arial"/>
                <w:b/>
                <w:szCs w:val="22"/>
              </w:rPr>
              <w:t>D. Kenmerken van de invloed van het derde milieu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VSO</w:t>
            </w: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regulier onderwijs</w:t>
            </w: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jc w:val="center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N.V.T.</w:t>
            </w: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 xml:space="preserve">Informatie </w:t>
            </w: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wordt gemist</w:t>
            </w:r>
          </w:p>
        </w:tc>
      </w:tr>
      <w:tr w:rsidR="00192296" w:rsidRPr="0001028C" w:rsidTr="00CE6FCC">
        <w:tc>
          <w:tcPr>
            <w:tcW w:w="680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1. Gaat de leerling risicovolle relaties aan?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 xml:space="preserve">   О</w:t>
            </w:r>
          </w:p>
        </w:tc>
      </w:tr>
      <w:tr w:rsidR="00192296" w:rsidRPr="0001028C" w:rsidTr="00CE6FCC">
        <w:tc>
          <w:tcPr>
            <w:tcW w:w="680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2. Onderneemt de leerling risicovolle activiteiten?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 xml:space="preserve">   О</w:t>
            </w:r>
          </w:p>
        </w:tc>
      </w:tr>
      <w:tr w:rsidR="00192296" w:rsidRPr="0001028C" w:rsidTr="00CE6FCC">
        <w:tc>
          <w:tcPr>
            <w:tcW w:w="680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3. Zijn personen in het derde milieu ondersteunend voor de leerling?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 xml:space="preserve">   О</w:t>
            </w:r>
          </w:p>
        </w:tc>
      </w:tr>
      <w:tr w:rsidR="00192296" w:rsidRPr="0001028C" w:rsidTr="00CE6FCC">
        <w:tc>
          <w:tcPr>
            <w:tcW w:w="680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lastRenderedPageBreak/>
              <w:t>4 Als die ondersteunende relatie er is: is die stabiel?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 xml:space="preserve">   О</w:t>
            </w:r>
          </w:p>
        </w:tc>
      </w:tr>
      <w:tr w:rsidR="00192296" w:rsidRPr="0001028C" w:rsidTr="00CE6FCC">
        <w:tc>
          <w:tcPr>
            <w:tcW w:w="680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  <w:r w:rsidRPr="0001028C">
              <w:rPr>
                <w:rFonts w:ascii="Calibri" w:eastAsia="Times New Roman" w:hAnsi="Calibri" w:cs="Arial"/>
                <w:szCs w:val="22"/>
              </w:rPr>
              <w:t>5. Overige argumenten voor of tegen plaatsing in een categorie:</w:t>
            </w:r>
          </w:p>
        </w:tc>
        <w:tc>
          <w:tcPr>
            <w:tcW w:w="851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13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</w:tr>
      <w:tr w:rsidR="00192296" w:rsidRPr="0001028C" w:rsidTr="00CE6FCC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680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b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b/>
                <w:szCs w:val="22"/>
                <w:lang w:val="pt-BR"/>
              </w:rPr>
              <w:t xml:space="preserve">Conclusie </w:t>
            </w: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b/>
                <w:szCs w:val="22"/>
                <w:lang w:val="pt-BR"/>
              </w:rPr>
            </w:pP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b/>
                <w:szCs w:val="22"/>
                <w:lang w:val="pt-BR"/>
              </w:rPr>
            </w:pP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b/>
                <w:szCs w:val="22"/>
                <w:lang w:val="pt-BR"/>
              </w:rPr>
            </w:pPr>
          </w:p>
        </w:tc>
        <w:tc>
          <w:tcPr>
            <w:tcW w:w="851" w:type="dxa"/>
            <w:vMerge w:val="restart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</w:tr>
      <w:tr w:rsidR="00192296" w:rsidRPr="0001028C" w:rsidTr="00CE6FCC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680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Beschermend</w:t>
            </w: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851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134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</w:tr>
      <w:tr w:rsidR="00192296" w:rsidRPr="0001028C" w:rsidTr="00CE6FCC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6804" w:type="dxa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Belemmerend</w:t>
            </w: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  <w:tc>
          <w:tcPr>
            <w:tcW w:w="851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992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  <w:tc>
          <w:tcPr>
            <w:tcW w:w="1134" w:type="dxa"/>
            <w:vMerge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rPr>
                <w:rFonts w:ascii="Calibri" w:eastAsia="Times New Roman" w:hAnsi="Calibri" w:cs="Arial"/>
                <w:szCs w:val="22"/>
              </w:rPr>
            </w:pPr>
          </w:p>
        </w:tc>
      </w:tr>
    </w:tbl>
    <w:p w:rsidR="00192296" w:rsidRPr="0001028C" w:rsidRDefault="00192296" w:rsidP="001922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Calibri" w:eastAsia="Times New Roman" w:hAnsi="Calibri" w:cs="Arial"/>
          <w:b/>
          <w:iCs/>
          <w:szCs w:val="22"/>
        </w:rPr>
      </w:pPr>
    </w:p>
    <w:p w:rsidR="00192296" w:rsidRPr="0001028C" w:rsidRDefault="00192296" w:rsidP="001922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Calibri" w:eastAsia="Times New Roman" w:hAnsi="Calibri" w:cs="Arial"/>
          <w:b/>
          <w:szCs w:val="22"/>
        </w:rPr>
      </w:pPr>
      <w:r w:rsidRPr="0001028C">
        <w:rPr>
          <w:rFonts w:ascii="Calibri" w:eastAsia="Times New Roman" w:hAnsi="Calibri" w:cs="Arial"/>
          <w:b/>
          <w:szCs w:val="22"/>
        </w:rPr>
        <w:br w:type="page"/>
      </w:r>
      <w:r w:rsidRPr="0001028C">
        <w:rPr>
          <w:rFonts w:ascii="Calibri" w:eastAsia="Times New Roman" w:hAnsi="Calibri" w:cs="Arial"/>
          <w:b/>
          <w:szCs w:val="22"/>
        </w:rPr>
        <w:lastRenderedPageBreak/>
        <w:t>E. Conclusie: besluit van de commissie</w:t>
      </w:r>
    </w:p>
    <w:p w:rsidR="00192296" w:rsidRPr="0001028C" w:rsidRDefault="00192296" w:rsidP="001922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Calibri" w:eastAsia="Times New Roman" w:hAnsi="Calibri" w:cs="Arial"/>
          <w:szCs w:val="22"/>
        </w:rPr>
      </w:pPr>
    </w:p>
    <w:p w:rsidR="00192296" w:rsidRPr="0001028C" w:rsidRDefault="00192296" w:rsidP="001922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Calibri" w:eastAsia="Times New Roman" w:hAnsi="Calibri" w:cs="Arial"/>
          <w:szCs w:val="22"/>
        </w:rPr>
      </w:pPr>
    </w:p>
    <w:p w:rsidR="00192296" w:rsidRPr="0001028C" w:rsidRDefault="00192296" w:rsidP="001922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Calibri" w:eastAsia="Times New Roman" w:hAnsi="Calibri"/>
          <w:szCs w:val="22"/>
        </w:rPr>
      </w:pPr>
      <w:r w:rsidRPr="0001028C">
        <w:rPr>
          <w:rFonts w:ascii="Calibri" w:eastAsia="Times New Roman" w:hAnsi="Calibri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2337"/>
        <w:gridCol w:w="2709"/>
      </w:tblGrid>
      <w:tr w:rsidR="00192296" w:rsidRPr="0001028C" w:rsidTr="00CE6FCC">
        <w:tc>
          <w:tcPr>
            <w:tcW w:w="7071" w:type="dxa"/>
            <w:shd w:val="clear" w:color="auto" w:fill="auto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Advies CT</w:t>
            </w:r>
          </w:p>
        </w:tc>
        <w:tc>
          <w:tcPr>
            <w:tcW w:w="3535" w:type="dxa"/>
            <w:shd w:val="clear" w:color="auto" w:fill="auto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 xml:space="preserve">Datum: </w:t>
            </w:r>
          </w:p>
        </w:tc>
        <w:tc>
          <w:tcPr>
            <w:tcW w:w="3536" w:type="dxa"/>
            <w:shd w:val="clear" w:color="auto" w:fill="auto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Dossiernummer:</w:t>
            </w:r>
          </w:p>
        </w:tc>
      </w:tr>
      <w:tr w:rsidR="00192296" w:rsidRPr="0001028C" w:rsidTr="00CE6FCC">
        <w:tc>
          <w:tcPr>
            <w:tcW w:w="14142" w:type="dxa"/>
            <w:gridSpan w:val="3"/>
            <w:shd w:val="clear" w:color="auto" w:fill="auto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</w:tr>
    </w:tbl>
    <w:p w:rsidR="00192296" w:rsidRPr="0001028C" w:rsidRDefault="00192296" w:rsidP="001922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Calibri" w:eastAsia="Times New Roman" w:hAnsi="Calibri" w:cs="Arial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7519"/>
      </w:tblGrid>
      <w:tr w:rsidR="00192296" w:rsidRPr="0001028C" w:rsidTr="00CE6FCC">
        <w:tc>
          <w:tcPr>
            <w:tcW w:w="1951" w:type="dxa"/>
            <w:shd w:val="clear" w:color="auto" w:fill="auto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Beschermend</w:t>
            </w:r>
          </w:p>
        </w:tc>
        <w:tc>
          <w:tcPr>
            <w:tcW w:w="12191" w:type="dxa"/>
            <w:shd w:val="clear" w:color="auto" w:fill="auto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</w:tr>
      <w:tr w:rsidR="00192296" w:rsidRPr="0001028C" w:rsidTr="00CE6FCC">
        <w:tc>
          <w:tcPr>
            <w:tcW w:w="1951" w:type="dxa"/>
            <w:shd w:val="clear" w:color="auto" w:fill="auto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Belemmerend</w:t>
            </w:r>
          </w:p>
        </w:tc>
        <w:tc>
          <w:tcPr>
            <w:tcW w:w="12191" w:type="dxa"/>
            <w:shd w:val="clear" w:color="auto" w:fill="auto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</w:tr>
    </w:tbl>
    <w:p w:rsidR="00192296" w:rsidRPr="0001028C" w:rsidRDefault="00192296" w:rsidP="001922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Calibri" w:eastAsia="Times New Roman" w:hAnsi="Calibri" w:cs="Arial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6665"/>
      </w:tblGrid>
      <w:tr w:rsidR="00192296" w:rsidRPr="0001028C" w:rsidTr="00CE6FCC">
        <w:tc>
          <w:tcPr>
            <w:tcW w:w="2943" w:type="dxa"/>
            <w:shd w:val="clear" w:color="auto" w:fill="auto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Bekostigingscategorie</w:t>
            </w:r>
          </w:p>
        </w:tc>
        <w:tc>
          <w:tcPr>
            <w:tcW w:w="11199" w:type="dxa"/>
            <w:shd w:val="clear" w:color="auto" w:fill="auto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</w:tr>
      <w:tr w:rsidR="00192296" w:rsidRPr="0001028C" w:rsidTr="00CE6FCC">
        <w:tc>
          <w:tcPr>
            <w:tcW w:w="2943" w:type="dxa"/>
            <w:shd w:val="clear" w:color="auto" w:fill="auto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  <w:r w:rsidRPr="0001028C">
              <w:rPr>
                <w:rFonts w:ascii="Calibri" w:eastAsia="Times New Roman" w:hAnsi="Calibri" w:cs="Arial"/>
                <w:szCs w:val="22"/>
                <w:lang w:val="pt-BR"/>
              </w:rPr>
              <w:t>Tijdsduur TLV</w:t>
            </w:r>
          </w:p>
        </w:tc>
        <w:tc>
          <w:tcPr>
            <w:tcW w:w="11199" w:type="dxa"/>
            <w:shd w:val="clear" w:color="auto" w:fill="auto"/>
          </w:tcPr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  <w:p w:rsidR="00192296" w:rsidRPr="0001028C" w:rsidRDefault="00192296" w:rsidP="00CE6F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Calibri" w:eastAsia="Times New Roman" w:hAnsi="Calibri" w:cs="Arial"/>
                <w:szCs w:val="22"/>
                <w:lang w:val="pt-BR"/>
              </w:rPr>
            </w:pPr>
          </w:p>
        </w:tc>
      </w:tr>
    </w:tbl>
    <w:p w:rsidR="00192296" w:rsidRDefault="00192296" w:rsidP="001922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Calibri" w:eastAsia="Times New Roman" w:hAnsi="Calibri" w:cs="Arial"/>
          <w:szCs w:val="22"/>
          <w:lang w:val="pt-BR"/>
        </w:rPr>
      </w:pPr>
    </w:p>
    <w:p w:rsidR="00192296" w:rsidRPr="0001028C" w:rsidRDefault="00192296" w:rsidP="001922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Calibri" w:eastAsia="Times New Roman" w:hAnsi="Calibri" w:cs="Arial"/>
          <w:szCs w:val="22"/>
          <w:lang w:val="pt-BR"/>
        </w:rPr>
      </w:pPr>
    </w:p>
    <w:p w:rsidR="00593B81" w:rsidRDefault="00192296">
      <w:r>
        <w:t xml:space="preserve">        </w:t>
      </w:r>
    </w:p>
    <w:sectPr w:rsidR="0059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47CCC"/>
    <w:multiLevelType w:val="hybridMultilevel"/>
    <w:tmpl w:val="E18085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96"/>
    <w:rsid w:val="00114583"/>
    <w:rsid w:val="00192296"/>
    <w:rsid w:val="00593B81"/>
    <w:rsid w:val="0090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2296"/>
    <w:pPr>
      <w:spacing w:line="276" w:lineRule="auto"/>
    </w:pPr>
    <w:rPr>
      <w:rFonts w:ascii="Arial" w:hAnsi="Arial"/>
      <w:sz w:val="22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0553E"/>
    <w:pPr>
      <w:keepNext/>
      <w:keepLines/>
      <w:suppressAutoHyphens/>
      <w:autoSpaceDN w:val="0"/>
      <w:spacing w:before="480" w:line="240" w:lineRule="auto"/>
      <w:textAlignment w:val="baseline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90553E"/>
    <w:pPr>
      <w:keepNext/>
      <w:keepLines/>
      <w:suppressAutoHyphens/>
      <w:autoSpaceDN w:val="0"/>
      <w:spacing w:before="200"/>
      <w:textAlignment w:val="baseline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90553E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qFormat/>
    <w:rsid w:val="0090553E"/>
    <w:pPr>
      <w:keepNext/>
      <w:pBdr>
        <w:bottom w:val="single" w:sz="4" w:space="4" w:color="4F81BD"/>
      </w:pBdr>
      <w:spacing w:before="200" w:after="280"/>
      <w:ind w:left="1494" w:right="936"/>
      <w:outlineLvl w:val="3"/>
    </w:pPr>
    <w:rPr>
      <w:rFonts w:ascii="Calibri" w:eastAsia="Times New Roman" w:hAnsi="Calibri"/>
      <w:b/>
      <w:bCs/>
      <w:i/>
      <w:iCs/>
      <w:color w:val="4F81B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90553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Kop2Char">
    <w:name w:val="Kop 2 Char"/>
    <w:link w:val="Kop2"/>
    <w:rsid w:val="0090553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Kop3Char">
    <w:name w:val="Kop 3 Char"/>
    <w:link w:val="Kop3"/>
    <w:rsid w:val="0090553E"/>
    <w:rPr>
      <w:rFonts w:ascii="Cambria" w:eastAsia="Times New Roman" w:hAnsi="Cambria"/>
      <w:b/>
      <w:bCs/>
      <w:sz w:val="26"/>
      <w:szCs w:val="26"/>
    </w:rPr>
  </w:style>
  <w:style w:type="character" w:customStyle="1" w:styleId="Kop4Char">
    <w:name w:val="Kop 4 Char"/>
    <w:link w:val="Kop4"/>
    <w:rsid w:val="0090553E"/>
    <w:rPr>
      <w:rFonts w:eastAsia="Times New Roman"/>
      <w:b/>
      <w:bCs/>
      <w:i/>
      <w:iCs/>
      <w:color w:val="4F81BD"/>
      <w:sz w:val="24"/>
      <w:szCs w:val="24"/>
      <w:lang w:eastAsia="nl-NL"/>
    </w:rPr>
  </w:style>
  <w:style w:type="paragraph" w:styleId="Lijstalinea">
    <w:name w:val="List Paragraph"/>
    <w:basedOn w:val="Standaard"/>
    <w:qFormat/>
    <w:rsid w:val="0090553E"/>
    <w:pPr>
      <w:ind w:left="708"/>
    </w:pPr>
    <w:rPr>
      <w:rFonts w:eastAsia="Times New Roman"/>
    </w:rPr>
  </w:style>
  <w:style w:type="paragraph" w:styleId="Duidelijkcitaat">
    <w:name w:val="Intense Quote"/>
    <w:basedOn w:val="Standaard"/>
    <w:next w:val="Standaard"/>
    <w:link w:val="DuidelijkcitaatChar"/>
    <w:qFormat/>
    <w:rsid w:val="0090553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rsid w:val="0090553E"/>
    <w:rPr>
      <w:rFonts w:ascii="Arial" w:eastAsia="Times New Roman" w:hAnsi="Arial"/>
      <w:b/>
      <w:bCs/>
      <w:i/>
      <w:iCs/>
      <w:color w:val="4F81BD"/>
      <w:sz w:val="22"/>
      <w:szCs w:val="24"/>
      <w:lang w:eastAsia="nl-NL"/>
    </w:rPr>
  </w:style>
  <w:style w:type="character" w:styleId="Intensievebenadrukking">
    <w:name w:val="Intense Emphasis"/>
    <w:uiPriority w:val="21"/>
    <w:qFormat/>
    <w:rsid w:val="0090553E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2296"/>
    <w:pPr>
      <w:spacing w:line="276" w:lineRule="auto"/>
    </w:pPr>
    <w:rPr>
      <w:rFonts w:ascii="Arial" w:hAnsi="Arial"/>
      <w:sz w:val="22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0553E"/>
    <w:pPr>
      <w:keepNext/>
      <w:keepLines/>
      <w:suppressAutoHyphens/>
      <w:autoSpaceDN w:val="0"/>
      <w:spacing w:before="480" w:line="240" w:lineRule="auto"/>
      <w:textAlignment w:val="baseline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90553E"/>
    <w:pPr>
      <w:keepNext/>
      <w:keepLines/>
      <w:suppressAutoHyphens/>
      <w:autoSpaceDN w:val="0"/>
      <w:spacing w:before="200"/>
      <w:textAlignment w:val="baseline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90553E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qFormat/>
    <w:rsid w:val="0090553E"/>
    <w:pPr>
      <w:keepNext/>
      <w:pBdr>
        <w:bottom w:val="single" w:sz="4" w:space="4" w:color="4F81BD"/>
      </w:pBdr>
      <w:spacing w:before="200" w:after="280"/>
      <w:ind w:left="1494" w:right="936"/>
      <w:outlineLvl w:val="3"/>
    </w:pPr>
    <w:rPr>
      <w:rFonts w:ascii="Calibri" w:eastAsia="Times New Roman" w:hAnsi="Calibri"/>
      <w:b/>
      <w:bCs/>
      <w:i/>
      <w:iCs/>
      <w:color w:val="4F81B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90553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Kop2Char">
    <w:name w:val="Kop 2 Char"/>
    <w:link w:val="Kop2"/>
    <w:rsid w:val="0090553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Kop3Char">
    <w:name w:val="Kop 3 Char"/>
    <w:link w:val="Kop3"/>
    <w:rsid w:val="0090553E"/>
    <w:rPr>
      <w:rFonts w:ascii="Cambria" w:eastAsia="Times New Roman" w:hAnsi="Cambria"/>
      <w:b/>
      <w:bCs/>
      <w:sz w:val="26"/>
      <w:szCs w:val="26"/>
    </w:rPr>
  </w:style>
  <w:style w:type="character" w:customStyle="1" w:styleId="Kop4Char">
    <w:name w:val="Kop 4 Char"/>
    <w:link w:val="Kop4"/>
    <w:rsid w:val="0090553E"/>
    <w:rPr>
      <w:rFonts w:eastAsia="Times New Roman"/>
      <w:b/>
      <w:bCs/>
      <w:i/>
      <w:iCs/>
      <w:color w:val="4F81BD"/>
      <w:sz w:val="24"/>
      <w:szCs w:val="24"/>
      <w:lang w:eastAsia="nl-NL"/>
    </w:rPr>
  </w:style>
  <w:style w:type="paragraph" w:styleId="Lijstalinea">
    <w:name w:val="List Paragraph"/>
    <w:basedOn w:val="Standaard"/>
    <w:qFormat/>
    <w:rsid w:val="0090553E"/>
    <w:pPr>
      <w:ind w:left="708"/>
    </w:pPr>
    <w:rPr>
      <w:rFonts w:eastAsia="Times New Roman"/>
    </w:rPr>
  </w:style>
  <w:style w:type="paragraph" w:styleId="Duidelijkcitaat">
    <w:name w:val="Intense Quote"/>
    <w:basedOn w:val="Standaard"/>
    <w:next w:val="Standaard"/>
    <w:link w:val="DuidelijkcitaatChar"/>
    <w:qFormat/>
    <w:rsid w:val="0090553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rsid w:val="0090553E"/>
    <w:rPr>
      <w:rFonts w:ascii="Arial" w:eastAsia="Times New Roman" w:hAnsi="Arial"/>
      <w:b/>
      <w:bCs/>
      <w:i/>
      <w:iCs/>
      <w:color w:val="4F81BD"/>
      <w:sz w:val="22"/>
      <w:szCs w:val="24"/>
      <w:lang w:eastAsia="nl-NL"/>
    </w:rPr>
  </w:style>
  <w:style w:type="character" w:styleId="Intensievebenadrukking">
    <w:name w:val="Intense Emphasis"/>
    <w:uiPriority w:val="21"/>
    <w:qFormat/>
    <w:rsid w:val="0090553E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Keesenberg</dc:creator>
  <cp:lastModifiedBy>Keesenberg</cp:lastModifiedBy>
  <cp:revision>1</cp:revision>
  <dcterms:created xsi:type="dcterms:W3CDTF">2018-01-08T10:56:00Z</dcterms:created>
  <dcterms:modified xsi:type="dcterms:W3CDTF">2018-01-08T11:02:00Z</dcterms:modified>
</cp:coreProperties>
</file>